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D0" w:rsidRPr="00977D8A" w:rsidRDefault="00C435D0" w:rsidP="00977D8A">
      <w:pPr>
        <w:spacing w:before="100" w:beforeAutospacing="1" w:after="100" w:afterAutospacing="1" w:line="240" w:lineRule="auto"/>
        <w:jc w:val="center"/>
        <w:outlineLvl w:val="0"/>
        <w:rPr>
          <w:rFonts w:ascii="Verdana" w:eastAsia="Times New Roman" w:hAnsi="Verdana" w:cs="Times New Roman"/>
          <w:b/>
          <w:bCs/>
          <w:kern w:val="36"/>
          <w:sz w:val="30"/>
          <w:szCs w:val="30"/>
          <w:lang w:eastAsia="pl-PL"/>
        </w:rPr>
      </w:pPr>
      <w:r w:rsidRPr="00977D8A">
        <w:rPr>
          <w:rFonts w:ascii="Verdana" w:eastAsia="Times New Roman" w:hAnsi="Verdana" w:cs="Times New Roman"/>
          <w:b/>
          <w:bCs/>
          <w:kern w:val="36"/>
          <w:sz w:val="30"/>
          <w:szCs w:val="30"/>
          <w:lang w:eastAsia="pl-PL"/>
        </w:rPr>
        <w:t>Komunikat dla wyborców dotyczący ponownego głosowania</w:t>
      </w:r>
    </w:p>
    <w:p w:rsidR="00C435D0" w:rsidRPr="00977D8A" w:rsidRDefault="00C435D0" w:rsidP="00C435D0">
      <w:pPr>
        <w:spacing w:before="100" w:beforeAutospacing="1" w:after="100" w:afterAutospacing="1" w:line="240" w:lineRule="auto"/>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Ważny komunikat dla wyborców dotyczący udziału w ponownym głosowaniu.</w:t>
      </w:r>
    </w:p>
    <w:p w:rsidR="00C435D0" w:rsidRPr="00977D8A" w:rsidRDefault="00C435D0" w:rsidP="00C435D0">
      <w:pPr>
        <w:spacing w:before="100" w:beforeAutospacing="1" w:after="100" w:afterAutospacing="1" w:line="240" w:lineRule="auto"/>
        <w:ind w:left="284"/>
        <w:jc w:val="both"/>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977D8A">
        <w:rPr>
          <w:rFonts w:ascii="Verdana" w:eastAsia="Times New Roman" w:hAnsi="Verdana" w:cs="Times New Roman"/>
          <w:b/>
          <w:bCs/>
          <w:sz w:val="20"/>
          <w:szCs w:val="20"/>
          <w:lang w:eastAsia="pl-PL"/>
        </w:rPr>
        <w:t>pakiet wyborczy zostanie wysłany na adres wskazany w zgłoszeniu zamiaru głosowania</w:t>
      </w:r>
      <w:r w:rsidRPr="00977D8A">
        <w:rPr>
          <w:rFonts w:ascii="Verdana" w:eastAsia="Times New Roman" w:hAnsi="Verdana" w:cs="Times New Roman"/>
          <w:sz w:val="20"/>
          <w:szCs w:val="20"/>
          <w:lang w:eastAsia="pl-PL"/>
        </w:rPr>
        <w:t xml:space="preserve"> korespondencyjnego dokonanym przed głosowaniem w dniu 28 czerwca 2020 r.</w:t>
      </w:r>
    </w:p>
    <w:p w:rsidR="00C435D0" w:rsidRPr="00977D8A" w:rsidRDefault="00C435D0" w:rsidP="00C435D0">
      <w:pPr>
        <w:spacing w:before="100" w:beforeAutospacing="1" w:after="100" w:afterAutospacing="1" w:line="240" w:lineRule="auto"/>
        <w:ind w:left="284"/>
        <w:jc w:val="both"/>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Wyborcy w kraju, którzy nie zgłosili zamiaru głosowania korespondencyjnego przed pierwszym głosowaniem, mogą zgłosić zamiar głosowania korespondencyjnego w ponownym głosowaniu do dnia 30 czerwca 2020 r.</w:t>
      </w:r>
    </w:p>
    <w:p w:rsidR="00C435D0" w:rsidRPr="00977D8A" w:rsidRDefault="00C435D0" w:rsidP="00C435D0">
      <w:pPr>
        <w:spacing w:before="100" w:beforeAutospacing="1" w:after="100" w:afterAutospacing="1" w:line="240" w:lineRule="auto"/>
        <w:ind w:left="284"/>
        <w:jc w:val="both"/>
        <w:rPr>
          <w:rFonts w:ascii="Verdana" w:eastAsia="Times New Roman" w:hAnsi="Verdana" w:cs="Times New Roman"/>
          <w:sz w:val="20"/>
          <w:szCs w:val="20"/>
          <w:lang w:eastAsia="pl-PL"/>
        </w:rPr>
      </w:pPr>
      <w:r w:rsidRPr="00977D8A">
        <w:rPr>
          <w:rFonts w:ascii="Verdana" w:eastAsia="Times New Roman" w:hAnsi="Verdana" w:cs="Times New Roman"/>
          <w:b/>
          <w:bCs/>
          <w:sz w:val="20"/>
          <w:szCs w:val="20"/>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C435D0" w:rsidRPr="00977D8A" w:rsidRDefault="00C435D0" w:rsidP="00C435D0">
      <w:pPr>
        <w:spacing w:before="100" w:beforeAutospacing="1" w:after="100" w:afterAutospacing="1" w:line="240" w:lineRule="auto"/>
        <w:ind w:left="284"/>
        <w:jc w:val="both"/>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977D8A">
        <w:rPr>
          <w:rFonts w:ascii="Verdana" w:eastAsia="Times New Roman" w:hAnsi="Verdana" w:cs="Times New Roman"/>
          <w:b/>
          <w:bCs/>
          <w:sz w:val="20"/>
          <w:szCs w:val="20"/>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C435D0" w:rsidRPr="00977D8A" w:rsidRDefault="00C435D0" w:rsidP="00C435D0">
      <w:pPr>
        <w:spacing w:before="100" w:beforeAutospacing="1" w:after="100" w:afterAutospacing="1" w:line="240" w:lineRule="auto"/>
        <w:ind w:left="284"/>
        <w:jc w:val="both"/>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124ED5" w:rsidRPr="00977D8A" w:rsidRDefault="00C435D0" w:rsidP="00124ED5">
      <w:pPr>
        <w:spacing w:before="100" w:beforeAutospacing="1" w:after="100" w:afterAutospacing="1" w:line="240" w:lineRule="auto"/>
        <w:jc w:val="both"/>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124ED5" w:rsidRPr="00977D8A" w:rsidRDefault="00124ED5" w:rsidP="00124ED5">
      <w:pPr>
        <w:spacing w:after="0" w:line="240" w:lineRule="auto"/>
        <w:rPr>
          <w:rFonts w:ascii="Verdana" w:eastAsia="Times New Roman" w:hAnsi="Verdana" w:cs="Times New Roman"/>
          <w:sz w:val="20"/>
          <w:szCs w:val="20"/>
          <w:lang w:eastAsia="pl-PL"/>
        </w:rPr>
      </w:pPr>
      <w:r w:rsidRPr="00977D8A">
        <w:rPr>
          <w:rFonts w:ascii="Verdana" w:eastAsia="Times New Roman" w:hAnsi="Verdana" w:cs="Times New Roman"/>
          <w:sz w:val="20"/>
          <w:szCs w:val="20"/>
          <w:lang w:eastAsia="pl-PL"/>
        </w:rPr>
        <w:t>Źródło:</w:t>
      </w:r>
    </w:p>
    <w:p w:rsidR="00124ED5" w:rsidRPr="00C435D0" w:rsidRDefault="0050270E" w:rsidP="00124ED5">
      <w:pPr>
        <w:spacing w:after="0" w:line="240" w:lineRule="auto"/>
        <w:rPr>
          <w:rFonts w:ascii="Times New Roman" w:eastAsia="Times New Roman" w:hAnsi="Times New Roman" w:cs="Times New Roman"/>
          <w:sz w:val="24"/>
          <w:szCs w:val="24"/>
          <w:lang w:eastAsia="pl-PL"/>
        </w:rPr>
      </w:pPr>
      <w:hyperlink r:id="rId4" w:history="1">
        <w:r w:rsidR="00124ED5" w:rsidRPr="0038074E">
          <w:rPr>
            <w:rStyle w:val="Hipercze"/>
            <w:rFonts w:ascii="Times New Roman" w:eastAsia="Times New Roman" w:hAnsi="Times New Roman" w:cs="Times New Roman"/>
            <w:sz w:val="24"/>
            <w:szCs w:val="24"/>
            <w:lang w:eastAsia="pl-PL"/>
          </w:rPr>
          <w:t>https://pkw.gov.pl/aktualnosci/wyjasnienia-stanowiska-komunikaty/komunikat-dla-wyborcow-dotyczacy-ponownego-glosowania</w:t>
        </w:r>
      </w:hyperlink>
    </w:p>
    <w:sectPr w:rsidR="00124ED5" w:rsidRPr="00C435D0" w:rsidSect="00124ED5">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5D0"/>
    <w:rsid w:val="00124ED5"/>
    <w:rsid w:val="003246D2"/>
    <w:rsid w:val="0050270E"/>
    <w:rsid w:val="00654F24"/>
    <w:rsid w:val="00977D8A"/>
    <w:rsid w:val="00A3568A"/>
    <w:rsid w:val="00C435D0"/>
    <w:rsid w:val="00DD79F9"/>
    <w:rsid w:val="00EB7B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F9"/>
  </w:style>
  <w:style w:type="paragraph" w:styleId="Nagwek1">
    <w:name w:val="heading 1"/>
    <w:basedOn w:val="Normalny"/>
    <w:link w:val="Nagwek1Znak"/>
    <w:uiPriority w:val="9"/>
    <w:qFormat/>
    <w:rsid w:val="00C43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35D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43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35D0"/>
    <w:rPr>
      <w:b/>
      <w:bCs/>
    </w:rPr>
  </w:style>
  <w:style w:type="character" w:styleId="Hipercze">
    <w:name w:val="Hyperlink"/>
    <w:basedOn w:val="Domylnaczcionkaakapitu"/>
    <w:uiPriority w:val="99"/>
    <w:unhideWhenUsed/>
    <w:rsid w:val="00124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2238694">
      <w:bodyDiv w:val="1"/>
      <w:marLeft w:val="0"/>
      <w:marRight w:val="0"/>
      <w:marTop w:val="0"/>
      <w:marBottom w:val="0"/>
      <w:divBdr>
        <w:top w:val="none" w:sz="0" w:space="0" w:color="auto"/>
        <w:left w:val="none" w:sz="0" w:space="0" w:color="auto"/>
        <w:bottom w:val="none" w:sz="0" w:space="0" w:color="auto"/>
        <w:right w:val="none" w:sz="0" w:space="0" w:color="auto"/>
      </w:divBdr>
      <w:divsChild>
        <w:div w:id="451050023">
          <w:marLeft w:val="0"/>
          <w:marRight w:val="0"/>
          <w:marTop w:val="0"/>
          <w:marBottom w:val="0"/>
          <w:divBdr>
            <w:top w:val="none" w:sz="0" w:space="0" w:color="auto"/>
            <w:left w:val="none" w:sz="0" w:space="0" w:color="auto"/>
            <w:bottom w:val="none" w:sz="0" w:space="0" w:color="auto"/>
            <w:right w:val="none" w:sz="0" w:space="0" w:color="auto"/>
          </w:divBdr>
          <w:divsChild>
            <w:div w:id="438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kw.gov.pl/aktualnosci/wyjasnienia-stanowiska-komunikaty/komunikat-dla-wyborcow-dotyczacy-ponownego-glos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2760</Characters>
  <Application>Microsoft Office Word</Application>
  <DocSecurity>0</DocSecurity>
  <Lines>23</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mskorka</dc:creator>
  <cp:lastModifiedBy>mskorka</cp:lastModifiedBy>
  <cp:revision>2</cp:revision>
  <dcterms:created xsi:type="dcterms:W3CDTF">2020-06-30T13:28:00Z</dcterms:created>
  <dcterms:modified xsi:type="dcterms:W3CDTF">2020-06-30T13:28:00Z</dcterms:modified>
</cp:coreProperties>
</file>